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67E" w:rsidRDefault="00F0467E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:rsidR="00F0467E" w:rsidRDefault="00F0467E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1A5BA6">
        <w:rPr>
          <w:rFonts w:ascii="Times New Roman" w:eastAsia="Times New Roman" w:hAnsi="Times New Roman" w:cs="Times New Roman"/>
          <w:b/>
          <w:lang w:eastAsia="pl-PL"/>
        </w:rPr>
        <w:t xml:space="preserve">Zarządzenie Nr </w:t>
      </w:r>
      <w:r w:rsidR="00F0467E">
        <w:rPr>
          <w:rFonts w:ascii="Times New Roman" w:eastAsia="Times New Roman" w:hAnsi="Times New Roman" w:cs="Times New Roman"/>
          <w:b/>
          <w:lang w:eastAsia="pl-PL"/>
        </w:rPr>
        <w:t>01</w:t>
      </w:r>
      <w:r>
        <w:rPr>
          <w:rFonts w:ascii="Times New Roman" w:eastAsia="Times New Roman" w:hAnsi="Times New Roman" w:cs="Times New Roman"/>
          <w:b/>
          <w:lang w:eastAsia="pl-PL"/>
        </w:rPr>
        <w:t>/0050/2022</w:t>
      </w:r>
      <w:r>
        <w:rPr>
          <w:rFonts w:ascii="Times New Roman" w:eastAsia="Times New Roman" w:hAnsi="Times New Roman" w:cs="Times New Roman"/>
          <w:b/>
          <w:lang w:eastAsia="pl-PL"/>
        </w:rPr>
        <w:br/>
        <w:t>burmistrza Helu</w:t>
      </w:r>
      <w:r>
        <w:rPr>
          <w:rFonts w:ascii="Times New Roman" w:eastAsia="Times New Roman" w:hAnsi="Times New Roman" w:cs="Times New Roman"/>
          <w:b/>
          <w:lang w:eastAsia="pl-PL"/>
        </w:rPr>
        <w:br/>
        <w:t>z dnia 10 stycznia 2022</w:t>
      </w:r>
      <w:r w:rsidRPr="001A5BA6">
        <w:rPr>
          <w:rFonts w:ascii="Times New Roman" w:eastAsia="Times New Roman" w:hAnsi="Times New Roman" w:cs="Times New Roman"/>
          <w:b/>
          <w:lang w:eastAsia="pl-PL"/>
        </w:rPr>
        <w:t xml:space="preserve"> roku</w:t>
      </w: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ind w:left="1134" w:hanging="1134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1A5BA6" w:rsidRDefault="001A5BA6" w:rsidP="00F0467E">
      <w:pPr>
        <w:overflowPunct w:val="0"/>
        <w:autoSpaceDE w:val="0"/>
        <w:autoSpaceDN w:val="0"/>
        <w:adjustRightInd w:val="0"/>
        <w:spacing w:after="120" w:line="240" w:lineRule="auto"/>
        <w:ind w:left="1080" w:hanging="1080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1A5BA6">
        <w:rPr>
          <w:rFonts w:ascii="Times New Roman" w:eastAsia="Times New Roman" w:hAnsi="Times New Roman" w:cs="Times New Roman"/>
          <w:b/>
          <w:lang w:eastAsia="pl-PL"/>
        </w:rPr>
        <w:t>w sprawie: zmiany  Zarządzenia Nr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55/0050/2019  burmistrza Helu z dnia 1</w:t>
      </w:r>
      <w:r w:rsidRPr="001A5BA6">
        <w:rPr>
          <w:rFonts w:ascii="Times New Roman" w:eastAsia="Times New Roman" w:hAnsi="Times New Roman" w:cs="Times New Roman"/>
          <w:b/>
          <w:lang w:eastAsia="pl-PL"/>
        </w:rPr>
        <w:t xml:space="preserve">1 </w:t>
      </w:r>
      <w:r>
        <w:rPr>
          <w:rFonts w:ascii="Times New Roman" w:eastAsia="Times New Roman" w:hAnsi="Times New Roman" w:cs="Times New Roman"/>
          <w:b/>
          <w:lang w:eastAsia="pl-PL"/>
        </w:rPr>
        <w:t>stycznia 2019</w:t>
      </w:r>
      <w:r w:rsidRPr="001A5BA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0467E">
        <w:rPr>
          <w:rFonts w:ascii="Times New Roman" w:eastAsia="Times New Roman" w:hAnsi="Times New Roman" w:cs="Times New Roman"/>
          <w:b/>
          <w:lang w:eastAsia="pl-PL"/>
        </w:rPr>
        <w:t xml:space="preserve">                          </w:t>
      </w:r>
      <w:r w:rsidRPr="001A5BA6">
        <w:rPr>
          <w:rFonts w:ascii="Times New Roman" w:eastAsia="Times New Roman" w:hAnsi="Times New Roman" w:cs="Times New Roman"/>
          <w:b/>
          <w:lang w:eastAsia="pl-PL"/>
        </w:rPr>
        <w:t xml:space="preserve">w sprawie określenia stawek czynszu i opłat za dzierżawę </w:t>
      </w:r>
      <w:r>
        <w:rPr>
          <w:rFonts w:ascii="Times New Roman" w:eastAsia="Times New Roman" w:hAnsi="Times New Roman" w:cs="Times New Roman"/>
          <w:b/>
          <w:lang w:eastAsia="pl-PL"/>
        </w:rPr>
        <w:t>gruntów i</w:t>
      </w:r>
      <w:r w:rsidRPr="001A5BA6">
        <w:rPr>
          <w:rFonts w:ascii="Times New Roman" w:eastAsia="Times New Roman" w:hAnsi="Times New Roman" w:cs="Times New Roman"/>
          <w:b/>
          <w:lang w:eastAsia="pl-PL"/>
        </w:rPr>
        <w:t xml:space="preserve"> lokali uż</w:t>
      </w:r>
      <w:r>
        <w:rPr>
          <w:rFonts w:ascii="Times New Roman" w:eastAsia="Times New Roman" w:hAnsi="Times New Roman" w:cs="Times New Roman"/>
          <w:b/>
          <w:lang w:eastAsia="pl-PL"/>
        </w:rPr>
        <w:t>ytkowych stanowiących własność Gminy Miejskiej Hel</w:t>
      </w:r>
      <w:r w:rsidRPr="001A5BA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oraz</w:t>
      </w:r>
      <w:r w:rsidRPr="001A5BA6">
        <w:rPr>
          <w:rFonts w:ascii="Times New Roman" w:eastAsia="Times New Roman" w:hAnsi="Times New Roman" w:cs="Times New Roman"/>
          <w:b/>
          <w:lang w:eastAsia="pl-PL"/>
        </w:rPr>
        <w:t xml:space="preserve"> wysokoś</w:t>
      </w:r>
      <w:r w:rsidR="00BD29DE">
        <w:rPr>
          <w:rFonts w:ascii="Times New Roman" w:eastAsia="Times New Roman" w:hAnsi="Times New Roman" w:cs="Times New Roman"/>
          <w:b/>
          <w:lang w:eastAsia="pl-PL"/>
        </w:rPr>
        <w:t xml:space="preserve">ci opłat za umieszczenie plansz i </w:t>
      </w:r>
      <w:r w:rsidRPr="001A5BA6">
        <w:rPr>
          <w:rFonts w:ascii="Times New Roman" w:eastAsia="Times New Roman" w:hAnsi="Times New Roman" w:cs="Times New Roman"/>
          <w:b/>
          <w:lang w:eastAsia="pl-PL"/>
        </w:rPr>
        <w:t>tablic reklamo</w:t>
      </w:r>
      <w:r w:rsidR="00BD29DE">
        <w:rPr>
          <w:rFonts w:ascii="Times New Roman" w:eastAsia="Times New Roman" w:hAnsi="Times New Roman" w:cs="Times New Roman"/>
          <w:b/>
          <w:lang w:eastAsia="pl-PL"/>
        </w:rPr>
        <w:t>wych na terenie miasta Helu a także</w:t>
      </w:r>
      <w:r w:rsidRPr="001A5BA6">
        <w:rPr>
          <w:rFonts w:ascii="Times New Roman" w:eastAsia="Times New Roman" w:hAnsi="Times New Roman" w:cs="Times New Roman"/>
          <w:b/>
          <w:lang w:eastAsia="pl-PL"/>
        </w:rPr>
        <w:t xml:space="preserve"> zasad ich stosowania </w:t>
      </w:r>
    </w:p>
    <w:p w:rsidR="00F0467E" w:rsidRPr="001A5BA6" w:rsidRDefault="00F0467E" w:rsidP="00F0467E">
      <w:pPr>
        <w:overflowPunct w:val="0"/>
        <w:autoSpaceDE w:val="0"/>
        <w:autoSpaceDN w:val="0"/>
        <w:adjustRightInd w:val="0"/>
        <w:spacing w:after="120" w:line="240" w:lineRule="auto"/>
        <w:ind w:left="1080" w:hanging="1080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1A5BA6">
        <w:rPr>
          <w:rFonts w:ascii="Times New Roman" w:eastAsia="Times New Roman" w:hAnsi="Times New Roman" w:cs="Times New Roman"/>
          <w:b/>
          <w:lang w:eastAsia="pl-PL"/>
        </w:rPr>
        <w:t>Na podstawie:</w:t>
      </w:r>
    </w:p>
    <w:p w:rsidR="001A5BA6" w:rsidRPr="001A5BA6" w:rsidRDefault="001A5BA6" w:rsidP="001A5BA6">
      <w:pPr>
        <w:numPr>
          <w:ilvl w:val="0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1A5BA6">
        <w:rPr>
          <w:rFonts w:ascii="Times New Roman" w:eastAsia="Times New Roman" w:hAnsi="Times New Roman" w:cs="Times New Roman"/>
          <w:lang w:eastAsia="pl-PL"/>
        </w:rPr>
        <w:t xml:space="preserve">art. 26 ust. 1 oraz art. 30 ust. 2 pkt 3 ustawy z dnia 8 marca 1990 roku  o samorządzie gminnym                  </w:t>
      </w:r>
      <w:r w:rsidR="00BD29DE">
        <w:rPr>
          <w:rFonts w:ascii="Times New Roman" w:eastAsia="Times New Roman" w:hAnsi="Times New Roman" w:cs="Times New Roman"/>
          <w:lang w:eastAsia="zh-CN"/>
        </w:rPr>
        <w:t>(t. j. Dz.U. z 2021 r., poz.1372,1834</w:t>
      </w:r>
      <w:r w:rsidR="00BD29DE" w:rsidRPr="00847CC9">
        <w:rPr>
          <w:rFonts w:ascii="Times New Roman" w:eastAsia="Times New Roman" w:hAnsi="Times New Roman" w:cs="Times New Roman"/>
          <w:lang w:eastAsia="zh-CN"/>
        </w:rPr>
        <w:t xml:space="preserve"> )</w:t>
      </w:r>
      <w:r w:rsidR="00BD29DE" w:rsidRPr="001A5BA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A5BA6" w:rsidRPr="001A5BA6" w:rsidRDefault="001A5BA6" w:rsidP="001A5BA6">
      <w:pPr>
        <w:numPr>
          <w:ilvl w:val="0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1A5BA6">
        <w:rPr>
          <w:rFonts w:ascii="Times New Roman" w:eastAsia="Times New Roman" w:hAnsi="Times New Roman" w:cs="Times New Roman"/>
          <w:lang w:eastAsia="pl-PL"/>
        </w:rPr>
        <w:t>art. 13 ust. 1, art. 25 ust. 1 u</w:t>
      </w:r>
      <w:r w:rsidR="00BD29DE">
        <w:rPr>
          <w:rFonts w:ascii="Times New Roman" w:eastAsia="Times New Roman" w:hAnsi="Times New Roman" w:cs="Times New Roman"/>
          <w:lang w:eastAsia="pl-PL"/>
        </w:rPr>
        <w:t>stawy z dnia 21 sierpnia 1997 roku</w:t>
      </w:r>
      <w:r w:rsidRPr="001A5BA6">
        <w:rPr>
          <w:rFonts w:ascii="Times New Roman" w:eastAsia="Times New Roman" w:hAnsi="Times New Roman" w:cs="Times New Roman"/>
          <w:lang w:eastAsia="pl-PL"/>
        </w:rPr>
        <w:t xml:space="preserve"> o gospodarce nieruchomościami             </w:t>
      </w:r>
      <w:r w:rsidR="00BD29DE">
        <w:rPr>
          <w:rFonts w:ascii="Times New Roman" w:eastAsia="Times New Roman" w:hAnsi="Times New Roman" w:cs="Times New Roman"/>
          <w:lang w:eastAsia="pl-PL"/>
        </w:rPr>
        <w:t xml:space="preserve">                      (</w:t>
      </w:r>
      <w:r w:rsidR="00BD29DE">
        <w:rPr>
          <w:rFonts w:ascii="Times New Roman" w:eastAsia="Times New Roman" w:hAnsi="Times New Roman" w:cs="Times New Roman"/>
          <w:lang w:eastAsia="zh-CN"/>
        </w:rPr>
        <w:t>t. j. Dz. U. z 2021 r., poz.1899,815)</w:t>
      </w: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1A5BA6">
        <w:rPr>
          <w:rFonts w:ascii="Times New Roman" w:eastAsia="Times New Roman" w:hAnsi="Times New Roman" w:cs="Times New Roman"/>
          <w:b/>
          <w:lang w:eastAsia="pl-PL"/>
        </w:rPr>
        <w:t>zarządzam, co następuje:</w:t>
      </w:r>
      <w:bookmarkStart w:id="0" w:name="_GoBack"/>
      <w:bookmarkEnd w:id="0"/>
    </w:p>
    <w:p w:rsidR="00BD29DE" w:rsidRPr="00847CC9" w:rsidRDefault="00BD29DE" w:rsidP="00BD29DE">
      <w:pPr>
        <w:tabs>
          <w:tab w:val="left" w:pos="283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1A5BA6">
        <w:rPr>
          <w:rFonts w:ascii="Times New Roman" w:eastAsia="Times New Roman" w:hAnsi="Times New Roman" w:cs="Times New Roman"/>
          <w:b/>
          <w:lang w:eastAsia="pl-PL"/>
        </w:rPr>
        <w:t>§ 1.</w:t>
      </w: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:rsid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1A5BA6">
        <w:rPr>
          <w:rFonts w:ascii="Times New Roman" w:eastAsia="Times New Roman" w:hAnsi="Times New Roman" w:cs="Times New Roman"/>
          <w:lang w:eastAsia="pl-PL"/>
        </w:rPr>
        <w:sym w:font="Times New Roman" w:char="00A7"/>
      </w:r>
      <w:r w:rsidRPr="001A5BA6">
        <w:rPr>
          <w:rFonts w:ascii="Times New Roman" w:eastAsia="Times New Roman" w:hAnsi="Times New Roman" w:cs="Times New Roman"/>
          <w:lang w:eastAsia="pl-PL"/>
        </w:rPr>
        <w:t xml:space="preserve"> 2 u</w:t>
      </w:r>
      <w:r w:rsidR="000C7874">
        <w:rPr>
          <w:rFonts w:ascii="Times New Roman" w:eastAsia="Times New Roman" w:hAnsi="Times New Roman" w:cs="Times New Roman"/>
          <w:lang w:eastAsia="pl-PL"/>
        </w:rPr>
        <w:t>st.1 pkt 3</w:t>
      </w:r>
      <w:r w:rsidRPr="001A5BA6">
        <w:rPr>
          <w:rFonts w:ascii="Times New Roman" w:eastAsia="Times New Roman" w:hAnsi="Times New Roman" w:cs="Times New Roman"/>
          <w:lang w:eastAsia="pl-PL"/>
        </w:rPr>
        <w:t xml:space="preserve"> Zarządzenia</w:t>
      </w:r>
      <w:r w:rsidR="000C7874">
        <w:rPr>
          <w:rFonts w:ascii="Times New Roman" w:eastAsia="Times New Roman" w:hAnsi="Times New Roman" w:cs="Times New Roman"/>
          <w:lang w:eastAsia="pl-PL"/>
        </w:rPr>
        <w:t xml:space="preserve"> Nr 2</w:t>
      </w:r>
      <w:r w:rsidRPr="001A5BA6">
        <w:rPr>
          <w:rFonts w:ascii="Times New Roman" w:eastAsia="Times New Roman" w:hAnsi="Times New Roman" w:cs="Times New Roman"/>
          <w:lang w:eastAsia="pl-PL"/>
        </w:rPr>
        <w:t>/0050/201</w:t>
      </w:r>
      <w:r w:rsidR="000C7874">
        <w:rPr>
          <w:rFonts w:ascii="Times New Roman" w:eastAsia="Times New Roman" w:hAnsi="Times New Roman" w:cs="Times New Roman"/>
          <w:lang w:eastAsia="pl-PL"/>
        </w:rPr>
        <w:t>9</w:t>
      </w:r>
      <w:r w:rsidRPr="001A5BA6">
        <w:rPr>
          <w:rFonts w:ascii="Times New Roman" w:eastAsia="Times New Roman" w:hAnsi="Times New Roman" w:cs="Times New Roman"/>
          <w:lang w:eastAsia="pl-PL"/>
        </w:rPr>
        <w:t xml:space="preserve"> burmistrza Helu z dnia </w:t>
      </w:r>
      <w:r w:rsidR="000C7874">
        <w:rPr>
          <w:rFonts w:ascii="Times New Roman" w:eastAsia="Times New Roman" w:hAnsi="Times New Roman" w:cs="Times New Roman"/>
          <w:lang w:eastAsia="pl-PL"/>
        </w:rPr>
        <w:t>1</w:t>
      </w:r>
      <w:r w:rsidRPr="001A5BA6">
        <w:rPr>
          <w:rFonts w:ascii="Times New Roman" w:eastAsia="Times New Roman" w:hAnsi="Times New Roman" w:cs="Times New Roman"/>
          <w:lang w:eastAsia="pl-PL"/>
        </w:rPr>
        <w:t xml:space="preserve">1 </w:t>
      </w:r>
      <w:r w:rsidR="000C7874">
        <w:rPr>
          <w:rFonts w:ascii="Times New Roman" w:eastAsia="Times New Roman" w:hAnsi="Times New Roman" w:cs="Times New Roman"/>
          <w:lang w:eastAsia="pl-PL"/>
        </w:rPr>
        <w:t>stycznia</w:t>
      </w:r>
      <w:r w:rsidRPr="001A5BA6">
        <w:rPr>
          <w:rFonts w:ascii="Times New Roman" w:eastAsia="Times New Roman" w:hAnsi="Times New Roman" w:cs="Times New Roman"/>
          <w:lang w:eastAsia="pl-PL"/>
        </w:rPr>
        <w:t xml:space="preserve"> 201</w:t>
      </w:r>
      <w:r w:rsidR="000C7874">
        <w:rPr>
          <w:rFonts w:ascii="Times New Roman" w:eastAsia="Times New Roman" w:hAnsi="Times New Roman" w:cs="Times New Roman"/>
          <w:lang w:eastAsia="pl-PL"/>
        </w:rPr>
        <w:t>9</w:t>
      </w:r>
      <w:r w:rsidRPr="001A5BA6">
        <w:rPr>
          <w:rFonts w:ascii="Times New Roman" w:eastAsia="Times New Roman" w:hAnsi="Times New Roman" w:cs="Times New Roman"/>
          <w:lang w:eastAsia="pl-PL"/>
        </w:rPr>
        <w:t xml:space="preserve"> roku </w:t>
      </w:r>
      <w:r w:rsidR="000C7874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="00F0467E">
        <w:rPr>
          <w:rFonts w:ascii="Times New Roman" w:eastAsia="Times New Roman" w:hAnsi="Times New Roman" w:cs="Times New Roman"/>
          <w:lang w:eastAsia="pl-PL"/>
        </w:rPr>
        <w:t>p</w:t>
      </w:r>
      <w:r w:rsidR="000C7874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="000C7874">
        <w:rPr>
          <w:rFonts w:ascii="Times New Roman" w:eastAsia="Times New Roman" w:hAnsi="Times New Roman" w:cs="Times New Roman"/>
          <w:lang w:eastAsia="pl-PL"/>
        </w:rPr>
        <w:t xml:space="preserve"> a i b otrzymują nowe brzmienie:</w:t>
      </w:r>
    </w:p>
    <w:p w:rsidR="000C7874" w:rsidRPr="00A704E2" w:rsidRDefault="000C7874" w:rsidP="000C78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m-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cach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I,II,III,IV</w:t>
      </w:r>
      <w:r w:rsidRPr="00A704E2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>X,</w:t>
      </w:r>
      <w:r w:rsidRPr="00A704E2">
        <w:rPr>
          <w:rFonts w:ascii="Times New Roman" w:eastAsia="Times New Roman" w:hAnsi="Times New Roman" w:cs="Times New Roman"/>
          <w:lang w:eastAsia="pl-PL"/>
        </w:rPr>
        <w:t>XI,XII</w:t>
      </w:r>
      <w:r w:rsidRPr="00A704E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704E2">
        <w:rPr>
          <w:rFonts w:ascii="Times New Roman" w:eastAsia="Times New Roman" w:hAnsi="Times New Roman" w:cs="Times New Roman"/>
          <w:b/>
          <w:lang w:eastAsia="pl-PL"/>
        </w:rPr>
        <w:tab/>
        <w:t>-</w:t>
      </w:r>
      <w:r w:rsidRPr="00A704E2">
        <w:rPr>
          <w:rFonts w:ascii="Times New Roman" w:eastAsia="Times New Roman" w:hAnsi="Times New Roman" w:cs="Times New Roman"/>
          <w:b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  <w:r w:rsidRPr="00A704E2">
        <w:rPr>
          <w:rFonts w:ascii="Times New Roman" w:eastAsia="Times New Roman" w:hAnsi="Times New Roman" w:cs="Times New Roman"/>
          <w:b/>
          <w:lang w:eastAsia="pl-PL"/>
        </w:rPr>
        <w:t>,</w:t>
      </w:r>
      <w:r>
        <w:rPr>
          <w:rFonts w:ascii="Times New Roman" w:eastAsia="Times New Roman" w:hAnsi="Times New Roman" w:cs="Times New Roman"/>
          <w:b/>
          <w:lang w:eastAsia="pl-PL"/>
        </w:rPr>
        <w:t>00</w:t>
      </w:r>
      <w:r w:rsidRPr="00A704E2">
        <w:rPr>
          <w:rFonts w:ascii="Times New Roman" w:eastAsia="Times New Roman" w:hAnsi="Times New Roman" w:cs="Times New Roman"/>
          <w:b/>
          <w:lang w:eastAsia="pl-PL"/>
        </w:rPr>
        <w:t xml:space="preserve"> zł,</w:t>
      </w:r>
    </w:p>
    <w:p w:rsidR="000C7874" w:rsidRPr="00A704E2" w:rsidRDefault="000C7874" w:rsidP="000C78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704E2">
        <w:rPr>
          <w:rFonts w:ascii="Times New Roman" w:eastAsia="Times New Roman" w:hAnsi="Times New Roman" w:cs="Times New Roman"/>
          <w:lang w:eastAsia="pl-PL"/>
        </w:rPr>
        <w:t>w m-</w:t>
      </w:r>
      <w:proofErr w:type="spellStart"/>
      <w:r w:rsidRPr="00A704E2">
        <w:rPr>
          <w:rFonts w:ascii="Times New Roman" w:eastAsia="Times New Roman" w:hAnsi="Times New Roman" w:cs="Times New Roman"/>
          <w:lang w:eastAsia="pl-PL"/>
        </w:rPr>
        <w:t>cach</w:t>
      </w:r>
      <w:proofErr w:type="spellEnd"/>
      <w:r w:rsidRPr="00A704E2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V,</w:t>
      </w:r>
      <w:r w:rsidRPr="00A704E2">
        <w:rPr>
          <w:rFonts w:ascii="Times New Roman" w:eastAsia="Times New Roman" w:hAnsi="Times New Roman" w:cs="Times New Roman"/>
          <w:lang w:eastAsia="pl-PL"/>
        </w:rPr>
        <w:t>V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A704E2">
        <w:rPr>
          <w:rFonts w:ascii="Times New Roman" w:eastAsia="Times New Roman" w:hAnsi="Times New Roman" w:cs="Times New Roman"/>
          <w:lang w:eastAsia="pl-PL"/>
        </w:rPr>
        <w:t>,VI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A704E2">
        <w:rPr>
          <w:rFonts w:ascii="Times New Roman" w:eastAsia="Times New Roman" w:hAnsi="Times New Roman" w:cs="Times New Roman"/>
          <w:lang w:eastAsia="pl-PL"/>
        </w:rPr>
        <w:t>,VI</w:t>
      </w:r>
      <w:r>
        <w:rPr>
          <w:rFonts w:ascii="Times New Roman" w:eastAsia="Times New Roman" w:hAnsi="Times New Roman" w:cs="Times New Roman"/>
          <w:lang w:eastAsia="pl-PL"/>
        </w:rPr>
        <w:t>II</w:t>
      </w:r>
      <w:r>
        <w:rPr>
          <w:rFonts w:ascii="Times New Roman" w:eastAsia="Times New Roman" w:hAnsi="Times New Roman" w:cs="Times New Roman"/>
          <w:lang w:eastAsia="pl-PL"/>
        </w:rPr>
        <w:t>,IX</w:t>
      </w:r>
      <w:r w:rsidRPr="00A704E2">
        <w:rPr>
          <w:rFonts w:ascii="Times New Roman" w:eastAsia="Times New Roman" w:hAnsi="Times New Roman" w:cs="Times New Roman"/>
          <w:lang w:eastAsia="pl-PL"/>
        </w:rPr>
        <w:tab/>
      </w:r>
      <w:r w:rsidRPr="00A704E2">
        <w:rPr>
          <w:rFonts w:ascii="Times New Roman" w:eastAsia="Times New Roman" w:hAnsi="Times New Roman" w:cs="Times New Roman"/>
          <w:lang w:eastAsia="pl-PL"/>
        </w:rPr>
        <w:tab/>
      </w:r>
      <w:r w:rsidRPr="00DC5076">
        <w:rPr>
          <w:rFonts w:ascii="Times New Roman" w:eastAsia="Times New Roman" w:hAnsi="Times New Roman" w:cs="Times New Roman"/>
          <w:b/>
          <w:lang w:eastAsia="pl-PL"/>
        </w:rPr>
        <w:t>-</w:t>
      </w:r>
      <w:r w:rsidRPr="00A704E2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A704E2">
        <w:rPr>
          <w:rFonts w:ascii="Times New Roman" w:eastAsia="Times New Roman" w:hAnsi="Times New Roman" w:cs="Times New Roman"/>
          <w:b/>
          <w:lang w:eastAsia="pl-PL"/>
        </w:rPr>
        <w:t>23,00 zł;</w:t>
      </w:r>
    </w:p>
    <w:p w:rsidR="000C7874" w:rsidRPr="001A5BA6" w:rsidRDefault="000C7874" w:rsidP="001A5BA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1A5BA6">
        <w:rPr>
          <w:rFonts w:ascii="Times New Roman" w:eastAsia="Times New Roman" w:hAnsi="Times New Roman" w:cs="Times New Roman"/>
          <w:b/>
          <w:lang w:eastAsia="pl-PL"/>
        </w:rPr>
        <w:t>§ 2.</w:t>
      </w: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:rsidR="001A5BA6" w:rsidRPr="001A5BA6" w:rsidRDefault="001A5BA6" w:rsidP="001A5BA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1A5BA6">
        <w:rPr>
          <w:rFonts w:ascii="Times New Roman" w:eastAsia="Times New Roman" w:hAnsi="Times New Roman" w:cs="Times New Roman"/>
          <w:lang w:eastAsia="pl-PL"/>
        </w:rPr>
        <w:t>Zarządzenie wchodzi w życie z dniem podpisania.</w:t>
      </w:r>
    </w:p>
    <w:p w:rsidR="001A5BA6" w:rsidRPr="001A5BA6" w:rsidRDefault="001A5BA6" w:rsidP="001A5BA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1A5BA6">
        <w:rPr>
          <w:rFonts w:ascii="Times New Roman" w:eastAsia="Times New Roman" w:hAnsi="Times New Roman" w:cs="Times New Roman"/>
          <w:lang w:eastAsia="pl-PL"/>
        </w:rPr>
        <w:t>Zarządzenie podlega podaniu do publicznej wiadomości poprzez umieszczenie w Biuletynie Informacji Publicznej.</w:t>
      </w: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1A5BA6" w:rsidRPr="001A5BA6" w:rsidRDefault="001A5BA6" w:rsidP="001A5BA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6B1220" w:rsidRDefault="006B1220"/>
    <w:sectPr w:rsidR="006B1220" w:rsidSect="00F0467E">
      <w:pgSz w:w="11906" w:h="16838"/>
      <w:pgMar w:top="1078" w:right="1274" w:bottom="993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A2A0036"/>
    <w:lvl w:ilvl="0">
      <w:numFmt w:val="bullet"/>
      <w:lvlText w:val="*"/>
      <w:lvlJc w:val="left"/>
    </w:lvl>
  </w:abstractNum>
  <w:abstractNum w:abstractNumId="1" w15:restartNumberingAfterBreak="0">
    <w:nsid w:val="1FE53FC1"/>
    <w:multiLevelType w:val="hybridMultilevel"/>
    <w:tmpl w:val="38EE6D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6347B86"/>
    <w:multiLevelType w:val="hybridMultilevel"/>
    <w:tmpl w:val="7A8A61C4"/>
    <w:lvl w:ilvl="0" w:tplc="0DB0815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BA6"/>
    <w:rsid w:val="000C7874"/>
    <w:rsid w:val="001A5BA6"/>
    <w:rsid w:val="002F679A"/>
    <w:rsid w:val="0033285C"/>
    <w:rsid w:val="006B1220"/>
    <w:rsid w:val="00BD29DE"/>
    <w:rsid w:val="00D73CE7"/>
    <w:rsid w:val="00F0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F660DF-8076-4B24-9158-C1BC9252B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7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8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2</cp:revision>
  <cp:lastPrinted>2022-01-10T13:24:00Z</cp:lastPrinted>
  <dcterms:created xsi:type="dcterms:W3CDTF">2022-01-10T11:00:00Z</dcterms:created>
  <dcterms:modified xsi:type="dcterms:W3CDTF">2022-01-10T13:53:00Z</dcterms:modified>
</cp:coreProperties>
</file>